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2D" w:rsidRDefault="00EA20C2" w:rsidP="005D0819">
      <w:pPr>
        <w:rPr>
          <w:i/>
          <w:sz w:val="24"/>
          <w:szCs w:val="24"/>
        </w:rPr>
      </w:pPr>
      <w:r w:rsidRPr="007A1FAB">
        <w:rPr>
          <w:i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11751" wp14:editId="383877BC">
                <wp:simplePos x="0" y="0"/>
                <wp:positionH relativeFrom="column">
                  <wp:posOffset>-245745</wp:posOffset>
                </wp:positionH>
                <wp:positionV relativeFrom="paragraph">
                  <wp:posOffset>-453915</wp:posOffset>
                </wp:positionV>
                <wp:extent cx="6694805" cy="396875"/>
                <wp:effectExtent l="0" t="0" r="1079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805" cy="39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82D" w:rsidRPr="000C282D" w:rsidRDefault="00A35DE2" w:rsidP="000C282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Cirrhosis</w:t>
                            </w:r>
                          </w:p>
                          <w:p w:rsidR="00235AC6" w:rsidRPr="00EA20C2" w:rsidRDefault="00235AC6" w:rsidP="00EA20C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9.35pt;margin-top:-35.75pt;width:527.15pt;height:3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" fillcolor="#2da2bf [3204]" strokecolor="#16505e [1604]" strokeweight="2pt">
                <v:textbox>
                  <w:txbxContent>
                    <w:p w:rsidR="000C282D" w:rsidRPr="000C282D" w:rsidRDefault="00A35DE2" w:rsidP="000C282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Cirrhosis</w:t>
                      </w:r>
                    </w:p>
                    <w:p w:rsidR="00235AC6" w:rsidRPr="00EA20C2" w:rsidRDefault="00235AC6" w:rsidP="00EA20C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5DE2">
        <w:rPr>
          <w:i/>
          <w:sz w:val="24"/>
          <w:szCs w:val="24"/>
        </w:rPr>
        <w:t>Talk to your provider about how to protect your liver</w:t>
      </w:r>
      <w:r w:rsidR="00937A3A">
        <w:rPr>
          <w:i/>
          <w:sz w:val="24"/>
          <w:szCs w:val="24"/>
        </w:rPr>
        <w:t xml:space="preserve"> and your overall health</w:t>
      </w:r>
    </w:p>
    <w:p w:rsidR="00C0553A" w:rsidRPr="00C0553A" w:rsidRDefault="00C0553A" w:rsidP="00C0553A">
      <w:pPr>
        <w:rPr>
          <w:b/>
          <w:sz w:val="24"/>
          <w:szCs w:val="24"/>
        </w:rPr>
      </w:pPr>
      <w:r w:rsidRPr="00C0553A">
        <w:rPr>
          <w:b/>
          <w:sz w:val="24"/>
          <w:szCs w:val="24"/>
        </w:rPr>
        <w:t>Detect complications early</w:t>
      </w:r>
    </w:p>
    <w:p w:rsidR="00C0553A" w:rsidRDefault="00C0553A" w:rsidP="00C0553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You will need an ultrasound exam of your liver every six months to look for liver cancer</w:t>
      </w:r>
    </w:p>
    <w:p w:rsidR="00C0553A" w:rsidRDefault="00C0553A" w:rsidP="00C0553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You will need an endoscopy exam of your esophagus and stomach to look for enlarged veins (</w:t>
      </w:r>
      <w:proofErr w:type="spellStart"/>
      <w:r>
        <w:rPr>
          <w:sz w:val="24"/>
          <w:szCs w:val="24"/>
        </w:rPr>
        <w:t>varices</w:t>
      </w:r>
      <w:proofErr w:type="spellEnd"/>
      <w:r>
        <w:rPr>
          <w:sz w:val="24"/>
          <w:szCs w:val="24"/>
        </w:rPr>
        <w:t>). Depending on what is seen, you will need follow up exams every one to three years</w:t>
      </w:r>
    </w:p>
    <w:p w:rsidR="00C0553A" w:rsidRPr="00C0553A" w:rsidRDefault="00C0553A" w:rsidP="00C0553A">
      <w:pPr>
        <w:rPr>
          <w:b/>
          <w:sz w:val="24"/>
          <w:szCs w:val="24"/>
        </w:rPr>
      </w:pPr>
      <w:r w:rsidRPr="00C0553A">
        <w:rPr>
          <w:b/>
          <w:sz w:val="24"/>
          <w:szCs w:val="24"/>
        </w:rPr>
        <w:t>Avoid infections</w:t>
      </w:r>
    </w:p>
    <w:p w:rsidR="00C0553A" w:rsidRDefault="00C0553A" w:rsidP="00C0553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Check to see if you have had hepatitis A or B. If not, get vaccinated</w:t>
      </w:r>
    </w:p>
    <w:p w:rsidR="00C0553A" w:rsidRDefault="00C0553A" w:rsidP="00C0553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Get the pneumococcus vaccine every five years</w:t>
      </w:r>
    </w:p>
    <w:p w:rsidR="00C0553A" w:rsidRDefault="00C0553A" w:rsidP="00C0553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Make sure you have </w:t>
      </w:r>
      <w:r>
        <w:t>an influenza vaccination every year</w:t>
      </w:r>
    </w:p>
    <w:p w:rsidR="00C0553A" w:rsidRDefault="00C0553A" w:rsidP="00C0553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Avoid raw seafood, and especially raw oysters, since they can contain bacteria that can make you very ill</w:t>
      </w:r>
    </w:p>
    <w:p w:rsidR="00C0553A" w:rsidRDefault="00C0553A" w:rsidP="00C0553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Avoid all unpasteurized milk products because of possible bacterial contamination</w:t>
      </w:r>
    </w:p>
    <w:p w:rsidR="00012729" w:rsidRDefault="00012729" w:rsidP="00C0553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Avoid lower-heat burned marijuana (like joints) due to mold spores (consumed or vaporized marijuana not as risky)</w:t>
      </w:r>
    </w:p>
    <w:p w:rsidR="00C0553A" w:rsidRDefault="00C0553A" w:rsidP="00C0553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Animal bites can lead to serious infections so seek medical attention for any bites</w:t>
      </w:r>
    </w:p>
    <w:p w:rsidR="00012729" w:rsidRDefault="00012729" w:rsidP="00C0553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Do not wade in brackish water</w:t>
      </w:r>
    </w:p>
    <w:p w:rsidR="00012729" w:rsidRDefault="00012729" w:rsidP="00C0553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Use insect protection during mosquito season</w:t>
      </w:r>
    </w:p>
    <w:p w:rsidR="00C0553A" w:rsidRPr="00C0553A" w:rsidRDefault="00C0553A" w:rsidP="00C0553A">
      <w:pPr>
        <w:rPr>
          <w:b/>
          <w:sz w:val="24"/>
          <w:szCs w:val="24"/>
        </w:rPr>
      </w:pPr>
      <w:r w:rsidRPr="00C0553A">
        <w:rPr>
          <w:b/>
          <w:sz w:val="24"/>
          <w:szCs w:val="24"/>
        </w:rPr>
        <w:t>Avoid toxins</w:t>
      </w:r>
    </w:p>
    <w:p w:rsidR="00C0553A" w:rsidRDefault="00C0553A" w:rsidP="000C282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Avoid all alcohol consumption. There is no known safe amount of alcohol for people with cirrhosis</w:t>
      </w:r>
    </w:p>
    <w:p w:rsidR="00937A3A" w:rsidRDefault="00937A3A" w:rsidP="00937A3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Do not take more </w:t>
      </w:r>
      <w:r w:rsidR="00012729">
        <w:rPr>
          <w:sz w:val="24"/>
          <w:szCs w:val="24"/>
        </w:rPr>
        <w:t>than 2,0</w:t>
      </w:r>
      <w:r>
        <w:rPr>
          <w:sz w:val="24"/>
          <w:szCs w:val="24"/>
        </w:rPr>
        <w:t>00 mg of acetaminophen (Tylenol®) each day. Be sure to look at all pain relievers, allergy or cold medications, sleep aids and other products since acetaminophen is a common addition to many products</w:t>
      </w:r>
    </w:p>
    <w:p w:rsidR="00DF7589" w:rsidRDefault="00DF7589" w:rsidP="00937A3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Avoid </w:t>
      </w:r>
      <w:proofErr w:type="spellStart"/>
      <w:r>
        <w:rPr>
          <w:sz w:val="24"/>
          <w:szCs w:val="24"/>
        </w:rPr>
        <w:t>nonsteroidal</w:t>
      </w:r>
      <w:proofErr w:type="spellEnd"/>
      <w:r>
        <w:rPr>
          <w:sz w:val="24"/>
          <w:szCs w:val="24"/>
        </w:rPr>
        <w:t xml:space="preserve"> anti</w:t>
      </w:r>
      <w:r w:rsidR="00012729">
        <w:rPr>
          <w:sz w:val="24"/>
          <w:szCs w:val="24"/>
        </w:rPr>
        <w:t>-</w:t>
      </w:r>
      <w:r>
        <w:rPr>
          <w:sz w:val="24"/>
          <w:szCs w:val="24"/>
        </w:rPr>
        <w:t>inflammatory medications ( like ibuprofen, Naprosyn, aspirin)</w:t>
      </w:r>
    </w:p>
    <w:p w:rsidR="00937A3A" w:rsidRDefault="00937A3A" w:rsidP="000C282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Check with your health provider before taking any new medications, including over-the-counter and herbal products to make sure they are safe </w:t>
      </w:r>
    </w:p>
    <w:p w:rsidR="00C0553A" w:rsidRPr="00C0553A" w:rsidRDefault="00C0553A" w:rsidP="00C0553A">
      <w:pPr>
        <w:rPr>
          <w:b/>
          <w:sz w:val="24"/>
          <w:szCs w:val="24"/>
        </w:rPr>
      </w:pPr>
      <w:r w:rsidRPr="00C0553A">
        <w:rPr>
          <w:b/>
          <w:sz w:val="24"/>
          <w:szCs w:val="24"/>
        </w:rPr>
        <w:t>Look for liver complications</w:t>
      </w:r>
    </w:p>
    <w:p w:rsidR="00C0553A" w:rsidRDefault="00C0553A" w:rsidP="00C0553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Ask if you should be following a low salt diet</w:t>
      </w:r>
    </w:p>
    <w:p w:rsidR="00C0553A" w:rsidRDefault="00C0553A" w:rsidP="00C0553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Let your health provider know if you start to feel confused or have a change in your sleep pattern (more sleepy during the day or insomnia)</w:t>
      </w:r>
    </w:p>
    <w:p w:rsidR="00C0553A" w:rsidRDefault="00C0553A" w:rsidP="00C0553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Let your health provider know if your legs swell or your abdomen gets bigger</w:t>
      </w:r>
    </w:p>
    <w:p w:rsidR="00012729" w:rsidRDefault="00012729" w:rsidP="00C0553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Call immediately for black or red vomit, or black or red stools since these can indicate bleeding</w:t>
      </w:r>
      <w:bookmarkStart w:id="0" w:name="_GoBack"/>
      <w:bookmarkEnd w:id="0"/>
    </w:p>
    <w:p w:rsidR="00C0553A" w:rsidRPr="00C0553A" w:rsidRDefault="00C0553A" w:rsidP="00C0553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Ask about what amount of exercise is ok. If you have varies, or low platelets, you may need to limit certain activities</w:t>
      </w:r>
    </w:p>
    <w:sectPr w:rsidR="00C0553A" w:rsidRPr="00C0553A" w:rsidSect="00F2754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8E3"/>
    <w:multiLevelType w:val="hybridMultilevel"/>
    <w:tmpl w:val="5AAA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0728A"/>
    <w:multiLevelType w:val="hybridMultilevel"/>
    <w:tmpl w:val="CDBE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D3718"/>
    <w:multiLevelType w:val="hybridMultilevel"/>
    <w:tmpl w:val="9272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C3D04"/>
    <w:multiLevelType w:val="hybridMultilevel"/>
    <w:tmpl w:val="1F0E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84C4A"/>
    <w:multiLevelType w:val="hybridMultilevel"/>
    <w:tmpl w:val="DAEA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81B88"/>
    <w:multiLevelType w:val="hybridMultilevel"/>
    <w:tmpl w:val="B95C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43CAF"/>
    <w:multiLevelType w:val="hybridMultilevel"/>
    <w:tmpl w:val="78E0B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5E473A"/>
    <w:multiLevelType w:val="hybridMultilevel"/>
    <w:tmpl w:val="6436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961E3"/>
    <w:multiLevelType w:val="hybridMultilevel"/>
    <w:tmpl w:val="3F38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F248B"/>
    <w:multiLevelType w:val="hybridMultilevel"/>
    <w:tmpl w:val="37DA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84548"/>
    <w:multiLevelType w:val="hybridMultilevel"/>
    <w:tmpl w:val="1820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C2"/>
    <w:rsid w:val="00012729"/>
    <w:rsid w:val="000C282D"/>
    <w:rsid w:val="00101766"/>
    <w:rsid w:val="001043D0"/>
    <w:rsid w:val="00220A62"/>
    <w:rsid w:val="00235AC6"/>
    <w:rsid w:val="002C57C8"/>
    <w:rsid w:val="002F45BB"/>
    <w:rsid w:val="0035278C"/>
    <w:rsid w:val="00446015"/>
    <w:rsid w:val="0045621E"/>
    <w:rsid w:val="00582B50"/>
    <w:rsid w:val="005D0819"/>
    <w:rsid w:val="005E7F0B"/>
    <w:rsid w:val="007164D2"/>
    <w:rsid w:val="007A1FAB"/>
    <w:rsid w:val="008842FC"/>
    <w:rsid w:val="008A52F8"/>
    <w:rsid w:val="00937A3A"/>
    <w:rsid w:val="009D17EB"/>
    <w:rsid w:val="00A167A7"/>
    <w:rsid w:val="00A35DE2"/>
    <w:rsid w:val="00B2575A"/>
    <w:rsid w:val="00BB3003"/>
    <w:rsid w:val="00BF5655"/>
    <w:rsid w:val="00C0553A"/>
    <w:rsid w:val="00C7006D"/>
    <w:rsid w:val="00CA038C"/>
    <w:rsid w:val="00D31F66"/>
    <w:rsid w:val="00DF4B61"/>
    <w:rsid w:val="00DF7589"/>
    <w:rsid w:val="00EA20C2"/>
    <w:rsid w:val="00F13502"/>
    <w:rsid w:val="00F17AC8"/>
    <w:rsid w:val="00F2754C"/>
    <w:rsid w:val="00F5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 Israel Deaconess Madical Center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Graham,Camilla S. (HMFP - Infectious Disease)</dc:creator>
  <cp:lastModifiedBy>Graham,Camilla S. (HMFP - Infectious Disease)</cp:lastModifiedBy>
  <cp:revision>8</cp:revision>
  <cp:lastPrinted>2012-10-19T18:09:00Z</cp:lastPrinted>
  <dcterms:created xsi:type="dcterms:W3CDTF">2013-04-26T12:25:00Z</dcterms:created>
  <dcterms:modified xsi:type="dcterms:W3CDTF">2013-04-29T18:27:00Z</dcterms:modified>
</cp:coreProperties>
</file>